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docProps/core.xml" ContentType="application/vnd.openxmlformats-package.core-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Core"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http://schemas.openxmlformats.org/officeDocument/2006/math" xmlns:mc="http://schemas.openxmlformats.org/markup-compatibility/2006" xmlns:ck="urn:clarkdown:docx" mc:Ignorable="ck">
  <w:body>
    <w:p>
      <w:r>
        <w:t>%visual-bar#8B4A2B %accent#8B4A2B</w:t>
      </w:r>
    </w:p>
    <w:p>
      <w:pPr>
        <w:pStyle w:val="Heading1"/>
        <ck:id v="sweaty-yeti-affiliate-content-kit"/>
      </w:pPr>
      <w:bookmarkStart w:id="0" w:name="sweaty_yeti_affiliate_content_kit"/>
      <w:r>
        <w:t>Sweaty Yeti Affiliate Content Kit</w:t>
      </w:r>
      <w:bookmarkEnd w:id="0"/>
    </w:p>
    <w:p>
      <w:r>
        <w:rPr>
          <w:i/>
        </w:rPr>
        <w:t>Post-ready content, brand talking points, and program reference for Sweaty Yeti Sauna affiliates.</w:t>
      </w:r>
    </w:p>
    <w:p>
      <w:pPr>
        <w:pBdr>
          <w:bottom w:val="single" w:sz="6" w:space="1" w:color="1A1A1A"/>
        </w:pBdr>
      </w:pPr>
    </w:p>
    <w:p>
      <w:pPr>
        <w:pStyle w:val="Heading2"/>
        <ck:id v="1-program-at-a-glance"/>
      </w:pPr>
      <w:bookmarkStart w:id="1" w:name="_1_program_at_a_glance"/>
      <w:r>
        <w:t>1. Program at a Glance</w:t>
      </w:r>
      <w:bookmarkEnd w:id="1"/>
    </w:p>
    <w:p>
      <w:r>
        <w:t>Give this section to every new affiliate — it's the "how you get paid" summary. (This matches the live affiliate page at sweatyyetisauna.com/affiliates.)</w:t>
      </w:r>
    </w:p>
    <w:tbl>
      <w:tblPr>
        <w:tblStyle w:val="CkTable"/>
        <w:tblW w:w="0" w:type="auto"/>
        <w:tblLayout w:type="autofit"/>
        <w:tblLook w:firstRow="1" w:lastRow="0" w:firstColumn="0" w:lastColumn="0" w:noHBand="0" w:noVBand="1"/>
      </w:tblPr>
      <w:tblGrid>
        <w:gridCol/>
        <w:gridCol/>
      </w:tblGrid>
      <w:tr>
        <w:trPr>
          <w:tblHeader/>
        </w:trPr>
        <w:tc>
          <w:tcPr/>
          <w:p/>
        </w:tc>
        <w:tc>
          <w:tcPr/>
          <w:p/>
        </w:tc>
      </w:tr>
      <w:tr>
        <w:tc>
          <w:tcPr/>
          <w:p>
            <w:r>
              <w:rPr>
                <w:b/>
              </w:rPr>
              <w:t>Payout</w:t>
            </w:r>
          </w:p>
        </w:tc>
        <w:tc>
          <w:tcPr/>
          <w:p>
            <w:r>
              <w:t>Flat $1,500 per completed purchase from your link, any model</w:t>
            </w:r>
          </w:p>
        </w:tc>
      </w:tr>
      <w:tr>
        <w:tc>
          <w:tcPr/>
          <w:p>
            <w:r>
              <w:rPr>
                <w:b/>
              </w:rPr>
              <w:t>Cookie window</w:t>
            </w:r>
          </w:p>
        </w:tc>
        <w:tc>
          <w:tcPr/>
          <w:p>
            <w:r>
              <w:t>30 days</w:t>
            </w:r>
          </w:p>
        </w:tc>
      </w:tr>
      <w:tr>
        <w:tc>
          <w:tcPr/>
          <w:p>
            <w:r>
              <w:rPr>
                <w:b/>
              </w:rPr>
              <w:t>Payout timing</w:t>
            </w:r>
          </w:p>
        </w:tc>
        <w:tc>
          <w:tcPr/>
          <w:p>
            <w:r>
              <w:t>Monthly, via PayPal (or your selected payment method), after the order completes and any refund period expires</w:t>
            </w:r>
          </w:p>
        </w:tc>
      </w:tr>
      <w:tr>
        <w:tc>
          <w:tcPr/>
          <w:p>
            <w:r>
              <w:rPr>
                <w:b/>
              </w:rPr>
              <w:t>Your link</w:t>
            </w:r>
          </w:p>
        </w:tc>
        <w:tc>
          <w:tcPr/>
          <w:p>
            <w:r>
              <w:t>Unique tracking link, issued automatically in SolidAffiliate</w:t>
            </w:r>
          </w:p>
        </w:tc>
      </w:tr>
      <w:tr>
        <w:tc>
          <w:tcPr/>
          <w:p>
            <w:r>
              <w:rPr>
                <w:b/>
              </w:rPr>
              <w:t>Discount for your audience</w:t>
            </w:r>
          </w:p>
        </w:tc>
        <w:tc>
          <w:tcPr/>
          <w:p>
            <w:r>
              <w:t>Auto-generated 5% code, tied to your account</w:t>
            </w:r>
          </w:p>
        </w:tc>
      </w:tr>
      <w:tr>
        <w:tc>
          <w:tcPr/>
          <w:p>
            <w:r>
              <w:rPr>
                <w:b/>
              </w:rPr>
              <w:t>Who it's for</w:t>
            </w:r>
          </w:p>
        </w:tc>
        <w:tc>
          <w:tcPr/>
          <w:p>
            <w:r>
              <w:t>Fitness/wellness creators, coaches, gym owners, athletes, and Airbnb/STR hosts — the program prioritizes audience fit over follower count</w:t>
            </w:r>
          </w:p>
        </w:tc>
      </w:tr>
      <w:tr>
        <w:tc>
          <w:tcPr/>
          <w:p>
            <w:r>
              <w:rPr>
                <w:b/>
              </w:rPr>
              <w:t>Getting approved</w:t>
            </w:r>
          </w:p>
        </w:tc>
        <w:tc>
          <w:tcPr/>
          <w:p>
            <w:r>
              <w:t>Applicants apply with a username, email, PayPal email, and a short promotion strategy; accounts need approval before they can earn</w:t>
            </w:r>
          </w:p>
        </w:tc>
      </w:tr>
      <w:tr>
        <w:tc>
          <w:tcPr/>
          <w:p>
            <w:r>
              <w:rPr>
                <w:b/>
              </w:rPr>
              <w:t>Extra support</w:t>
            </w:r>
          </w:p>
        </w:tc>
        <w:tc>
          <w:tcPr/>
          <w:p>
            <w:r>
              <w:t>Sweaty Yeti offers a downloadable affiliate packet and free factory filming sessions for local creators — worth mentioning when recruiting affiliates</w:t>
            </w:r>
          </w:p>
        </w:tc>
      </w:tr>
      <w:tr>
        <w:tc>
          <w:tcPr/>
          <w:p>
            <w:r>
              <w:rPr>
                <w:b/>
              </w:rPr>
              <w:t>Where to promote</w:t>
            </w:r>
          </w:p>
        </w:tc>
        <w:tc>
          <w:tcPr/>
          <w:p>
            <w:r>
              <w:t>Instagram, Facebook, TikTok, YouTube, blogs, email — anywhere your audience already trusts you</w:t>
            </w:r>
          </w:p>
        </w:tc>
      </w:tr>
    </w:tbl>
    <w:p>
      <w:r>
        <w:rPr>
          <w:b/>
        </w:rPr>
        <w:t>Required disclosure:</w:t>
      </w:r>
      <w:r>
        <w:t xml:space="preserve"> Any post using your affiliate link or code must disclose the relationship per FTC guidelines — a simple "#ad" or "#sweatyyetipartner" in the caption, or a verbal mention in video, is enough. This isn't optional and protects both you and Sweaty Yeti.</w:t>
      </w:r>
    </w:p>
    <w:p>
      <w:pPr>
        <w:pStyle w:val="Heading2"/>
        <ck:id v="2-brand-talking-points-use-these-dont-invent-new-claims"/>
      </w:pPr>
      <w:bookmarkStart w:id="2" w:name="_2_brand_talking_points_use_these_dont_i"/>
      <w:r>
        <w:t>2. Brand Talking Points (use these, don't invent new claims)</w:t>
      </w:r>
      <w:bookmarkEnd w:id="2"/>
    </w:p>
    <w:p>
      <w:r>
        <w:rPr>
          <w:b/>
        </w:rPr>
        <w:t>What we are:</w:t>
      </w:r>
      <w:r>
        <w:t xml:space="preserve"> The only all-in-one sauna + cold plunge structure built under one roof — not a separate shed and a separate tub, one modular unit.</w:t>
      </w:r>
    </w:p>
    <w:p>
      <w:r>
        <w:rPr>
          <w:b/>
        </w:rPr>
        <w:t>How it's different from a kit:</w:t>
      </w:r>
      <w:r>
        <w:t xml:space="preserve"> Sweaty Yeti units are delivered ready to use. Nothing to assemble on-site. Our crew sets it into place and it's done.</w:t>
      </w:r>
    </w:p>
    <w:p>
      <w:r>
        <w:rPr>
          <w:b/>
        </w:rPr>
        <w:t>Why it's built differently:</w:t>
      </w:r>
      <w:r>
        <w:t xml:space="preserve"> Sweaty Yeti is built by Irontown Modular — the same team, materials, and construction standards used to build houses. Real framing (2x4/2x6 walls, engineered roof trusses rated for heavy snow load), house-grade insulation, Tyvek weather barrier, real cedar interiors, Finnleo sauna heaters — not a prefab kit-of-parts.</w:t>
      </w:r>
    </w:p>
    <w:p>
      <w:r>
        <w:rPr>
          <w:b/>
        </w:rPr>
        <w:t>Price / product range:</w:t>
      </w:r>
      <w:r>
        <w:t xml:space="preserve"> Eight models, $29,700–$55,200, sized 8'×9' up to 17' — sauna-only up to full sauna + cold plunge + workout space combos.</w:t>
      </w:r>
    </w:p>
    <w:p>
      <w:r>
        <w:rPr>
          <w:b/>
        </w:rPr>
        <w:t>Who's actually buying (real, useful color):</w:t>
      </w:r>
      <w:r>
        <w:t xml:space="preserve"> So far, sales have leaned commercial — RV resorts and Airbnb/short-term rental properties adding a sauna + cold plunge as a premium amenity. This is a strong angle for affiliates with an audience in hospitality, outdoor recreation, property investment, or STR hosting — frame it as a revenue-generating amenity, not just a backyard luxury.</w:t>
      </w:r>
    </w:p>
    <w:p>
      <w:r>
        <w:rPr>
          <w:b/>
        </w:rPr>
        <w:t>Tone:</w:t>
      </w:r>
      <w:r>
        <w:t xml:space="preserve"> Confident, premium, a little rugged (yeti/mountain branding) — not clinical wellness-spa language. Think "built like a house, ready like a hotel," not "namaste."</w:t>
      </w:r>
    </w:p>
    <w:p>
      <w:pPr>
        <w:pBdr>
          <w:bottom w:val="single" w:sz="6" w:space="1" w:color="1A1A1A"/>
        </w:pBdr>
      </w:pPr>
    </w:p>
    <w:p>
      <w:pPr>
        <w:pStyle w:val="Heading2"/>
        <ck:id v="3-ready-to-post-captions"/>
      </w:pPr>
      <w:bookmarkStart w:id="3" w:name="_3_ready_to_post_captions"/>
      <w:r>
        <w:t>3. Ready-to-Post Captions</w:t>
      </w:r>
      <w:bookmarkEnd w:id="3"/>
    </w:p>
    <w:p>
      <w:r>
        <w:t>Pair these with your own photos/videos, or the sample graphics in Section 5. Swap in your tracking link + code where marked.</w:t>
      </w:r>
    </w:p>
    <w:p>
      <w:pPr>
        <w:pStyle w:val="Heading3"/>
        <ck:id v="customer-word-of-mouth-tone"/>
      </w:pPr>
      <w:bookmarkStart w:id="4" w:name="customer_word_of_mouth_tone"/>
      <w:r>
        <w:t>Customer / word-of-mouth tone</w:t>
      </w:r>
      <w:bookmarkEnd w:id="4"/>
    </w:p>
    <w:p>
      <w:pPr>
        <w:pStyle w:val="Quote"/>
        <w:ind w:left="720"/>
      </w:pPr>
      <w:r>
        <w:t>Best decision we've made for our backyard this year. Sauna + cold plunge, one structure, delivered and set up — no kit, no weekend project. @SweatyYetiSauna made it stupid easy. Use my code for 5% off: [YOUR CODE] 🔗 [YOUR LINK]</w:t>
      </w:r>
    </w:p>
    <w:p>
      <w:pPr>
        <w:pStyle w:val="Quote"/>
        <w:ind w:left="720"/>
      </w:pPr>
      <w:r>
        <w:t>Not exaggerating when I say our Sweaty Yeti gets used more than our actual house some weeks. Hot box, cold plunge, done. If you've been on the fence, this is your sign. Link + discount code in bio.</w:t>
      </w:r>
    </w:p>
    <w:p>
      <w:pPr>
        <w:pStyle w:val="Quote"/>
        <w:ind w:left="720"/>
      </w:pPr>
      <w:r>
        <w:t>We looked at building a sauna ourselves. Then we looked at what Irontown/Sweaty Yeti actually builds these things with — real house framing, real cedar, not a flat-pack kit — and the decision made itself. [LINK]</w:t>
      </w:r>
    </w:p>
    <w:p>
      <w:pPr>
        <w:pStyle w:val="Heading3"/>
        <ck:id v="general-mixed-audience-tone"/>
      </w:pPr>
      <w:bookmarkStart w:id="5" w:name="general_mixed_audience_tone"/>
      <w:r>
        <w:t>General / mixed audience tone</w:t>
      </w:r>
      <w:bookmarkEnd w:id="5"/>
    </w:p>
    <w:p>
      <w:pPr>
        <w:pStyle w:val="Quote"/>
        <w:ind w:left="720"/>
      </w:pPr>
      <w:r>
        <w:t>Most backyard saunas are a kit you assemble yourself. Sweaty Yeti isn't a kit — it's a fully built, delivered-ready sauna + cold plunge structure, built by a modular home company (yes, the same standards as an actual house). 8 models, $29.7K–$55.2K. Link in bio for 5% off.</w:t>
      </w:r>
    </w:p>
    <w:p>
      <w:pPr>
        <w:pStyle w:val="Quote"/>
        <w:ind w:left="720"/>
      </w:pPr>
      <w:r>
        <w:t>Sauna. Cold plunge. One roof. Delivered ready — not a box of parts. This is what backyard wellness looks like when it's actually built to last. [LINK]</w:t>
      </w:r>
    </w:p>
    <w:p>
      <w:pPr>
        <w:pStyle w:val="Quote"/>
        <w:ind w:left="720"/>
      </w:pPr>
      <w:r>
        <w:t>If you run a rental property, short-term rental, or RV resort — pay attention. A Sweaty Yeti sauna + cold plunge is one of the highest-ROI amenities you can add. Built fast, built to spec, built to hold up to guest traffic. DM me or hit my link to talk numbers.</w:t>
      </w:r>
    </w:p>
    <w:p>
      <w:pPr>
        <w:pStyle w:val="Heading3"/>
        <ck:id v="shortpunchy-stories-reels-captions-x"/>
      </w:pPr>
      <w:bookmarkStart w:id="6" w:name="shortpunchy_stories_reels_captions_x"/>
      <w:r>
        <w:t>Short/punchy (Stories, Reels captions, X)</w:t>
      </w:r>
      <w:bookmarkEnd w:id="6"/>
    </w:p>
    <w:p>
      <w:pPr>
        <w:pStyle w:val="Quote"/>
        <w:ind w:left="720"/>
      </w:pPr>
      <w:r>
        <w:t>Sauna + cold plunge. One roof. Delivered ready. 🥶🔥 [LINK]</w:t>
      </w:r>
    </w:p>
    <w:p>
      <w:pPr>
        <w:pStyle w:val="Quote"/>
        <w:ind w:left="720"/>
      </w:pPr>
      <w:r>
        <w:t>Not a kit. A house. [LINK] #sweatyyetipartner</w:t>
      </w:r>
    </w:p>
    <w:p>
      <w:pPr>
        <w:pStyle w:val="Quote"/>
        <w:ind w:left="720"/>
      </w:pPr>
      <w:r>
        <w:t>This is what "treat yourself" should actually look like. [LINK]</w:t>
      </w:r>
    </w:p>
    <w:p>
      <w:pPr>
        <w:pBdr>
          <w:bottom w:val="single" w:sz="6" w:space="1" w:color="1A1A1A"/>
        </w:pBdr>
      </w:pPr>
    </w:p>
    <w:p>
      <w:pPr>
        <w:pStyle w:val="Heading2"/>
        <ck:id v="4-short-form-video-reel-ideas"/>
      </w:pPr>
      <w:bookmarkStart w:id="7" w:name="_4_short_form_video_reel_ideas"/>
      <w:r>
        <w:t>4. Short-Form Video / Reel Ideas</w:t>
      </w:r>
      <w:bookmarkEnd w:id="7"/>
    </w:p>
    <w:p>
      <w:r>
        <w:t>Since you mentioned leaning into loop-style video with text overlays, here are concepts built for that format — most can be shot on a phone.</w:t>
      </w:r>
    </w:p>
    <w:p>
      <w:r>
        <w:rPr>
          <w:b/>
        </w:rPr>
        <w:t>1. "Kit vs. Not a Kit" (comparison hook)</w:t>
      </w:r>
      <w:r>
        <w:t xml:space="preserve"> Split-screen or quick-cut: stock/generic image of a DIY sauna kit box with tools scattered around → cut to a finished Sweaty Yeti exterior shot (twilight shot works great here). Text overlay: "What you think you're getting" → "What you actually get." End card: your link/code.</w:t>
      </w:r>
    </w:p>
    <w:p>
      <w:r>
        <w:rPr>
          <w:b/>
        </w:rPr>
        <w:t>2. Heat-cold loop</w:t>
      </w:r>
      <w:r>
        <w:t xml:space="preserve"> Looping clip: person walks into the sauna (interior glow shot) → cut to stepping into the cold plunge → back to sauna. 3-5 second loop, captioned with a rotating stat or quote ("Heat up. Cool down. Repeat.") baked in as on-screen text, similar to the quote-overlay style used in earlier Irontown posts.</w:t>
      </w:r>
    </w:p>
    <w:p>
      <w:r>
        <w:rPr>
          <w:b/>
        </w:rPr>
        <w:t>3. "Built like a house" walkthrough</w:t>
      </w:r>
      <w:r>
        <w:t xml:space="preserve"> Quick walkthrough narrating construction details as you point to them: framing, cedar interior, sauna heater, roofline. Voiceover or text overlay: "This isn't a kit. It's built by a modular home company — same materials, same standards." Ends on exterior shot.</w:t>
      </w:r>
    </w:p>
    <w:p>
      <w:r>
        <w:rPr>
          <w:b/>
        </w:rPr>
        <w:t>4. Day-in-the-life / STR host angle</w:t>
      </w:r>
      <w:r>
        <w:t xml:space="preserve"> For affiliates with rental or hospitality audiences: show the sauna as a guest amenity — exterior shot with signage/branding blurred if needed, then a guest-POV walk-in. Caption: "Added this to our rental. Bookings (and reviews) went up." Good fit for the RV resort / Airbnb angle since that's where real sales have concentrated.</w:t>
      </w:r>
    </w:p>
    <w:p>
      <w:r>
        <w:rPr>
          <w:b/>
        </w:rPr>
        <w:t>5. Price reveal / myth-bust</w:t>
      </w:r>
      <w:r>
        <w:t xml:space="preserve"> Text-overlay hook: "Guess how much a sauna THIS nice costs" → pause → reveal starting price ($29,700) → pan across the unit. Works well as a scroll-stopper because it defies the "must be $80K+" assumption.</w:t>
      </w:r>
    </w:p>
    <w:p>
      <w:r>
        <w:rPr>
          <w:b/>
        </w:rPr>
        <w:t>Shot list if filming your own footage:</w:t>
      </w:r>
      <w:r>
        <w:t xml:space="preserve"> exterior wide (ideally golden hour/twilight — see sample below), exterior door-open reveal, interior wide with LED lighting on, heater close-up, cold plunge (if applicable), a real "in-use" moment (someone actually sitting, sweating, stepping out).</w:t>
      </w:r>
    </w:p>
    <w:p>
      <w:pPr>
        <w:pBdr>
          <w:bottom w:val="single" w:sz="6" w:space="1" w:color="1A1A1A"/>
        </w:pBdr>
      </w:pPr>
    </w:p>
    <w:p>
      <w:pPr>
        <w:pStyle w:val="Heading2"/>
        <ck:id v="5-sample-text-overlay-graphics"/>
      </w:pPr>
      <w:bookmarkStart w:id="8" w:name="_5_sample_text_overlay_graphics"/>
      <w:r>
        <w:t>5. Sample Text-Overlay Graphics</w:t>
      </w:r>
      <w:bookmarkEnd w:id="8"/>
    </w:p>
    <w:p>
      <w:r>
        <w:t>Two rounds of samples, both built from real Sweaty Yeti product photography — use whichever style tests better with your audience, or mix both.</w:t>
      </w:r>
    </w:p>
    <w:p>
      <w:r>
        <w:rPr>
          <w:b/>
        </w:rPr>
        <w:t>Round 1 — soft/editorial style</w:t>
      </w:r>
      <w:r>
        <w:t xml:space="preserve"> (hero_headline, quote_pink, quote_red): clean bottom-left or centered text, minimal color treatment. Good for a calmer, lifestyle-magazine feel.</w:t>
      </w:r>
    </w:p>
    <w:p>
      <w:r>
        <w:rPr>
          <w:b/>
        </w:rPr>
        <w:t>Round 2 — bold/athletic style, restyled for the program's actual audience</w:t>
      </w:r>
      <w:r>
        <w:t xml:space="preserve"> (recruit_hero, energy_heat, energy_cold): condensed heavy type, duotone color grading (amber for "heat," icy blue for "cold"), a $1,500/referral badge, and higher contrast — built to read well to fitness creators, coaches, and Airbnb hosts scrolling fast. This is the direction to lean into for affiliate recruitment posts and for any content aimed at that audience.</w:t>
      </w:r>
    </w:p>
    <w:p>
      <w:pPr>
        <w:pStyle w:val="ListParagraph"/>
        <w:numPr>
          <w:ilvl w:val="0"/>
          <w:numId w:val="1"/>
        </w:numPr>
      </w:pPr>
      <w:r>
        <w:rPr>
          <w:b/>
        </w:rPr>
        <w:t>recruit_hero</w:t>
      </w:r>
      <w:r>
        <w:t xml:space="preserve"> — "Partner with Sweaty Yeti" + $1,500/referral badge, audience line naming who the program is for. Built for recruiting new affiliates, not for affiliates' own posts.</w:t>
      </w:r>
    </w:p>
    <w:p>
      <w:pPr>
        <w:pStyle w:val="ListParagraph"/>
        <w:numPr>
          <w:ilvl w:val="0"/>
          <w:numId w:val="1"/>
        </w:numPr>
      </w:pPr>
      <w:r>
        <w:rPr>
          <w:b/>
        </w:rPr>
        <w:t>energy_heat</w:t>
      </w:r>
      <w:r>
        <w:t xml:space="preserve"> — "Heat up. Lock in." amber duotone, sauna interior.</w:t>
      </w:r>
    </w:p>
    <w:p>
      <w:pPr>
        <w:pStyle w:val="ListParagraph"/>
        <w:numPr>
          <w:ilvl w:val="0"/>
          <w:numId w:val="1"/>
        </w:numPr>
      </w:pPr>
      <w:r>
        <w:rPr>
          <w:b/>
        </w:rPr>
        <w:t>energy_cold</w:t>
      </w:r>
      <w:r>
        <w:t xml:space="preserve"> — "Cold isn't the enemy." icy-blue duotone, sauna interior (works well captioned as a cold-plunge/contrast-therapy post even though the shot is the sauna side — swap in real plunge footage once it's cut).</w:t>
      </w:r>
    </w:p>
    <w:p>
      <w:r>
        <w:rPr>
          <w:i/>
        </w:rPr>
        <w:t>(Files: overlay_1_hero_headline.jpg, overlay_2_quote_pink.jpg, overlay_3_quote_red.jpg, overlay_v2_recruit_hero.jpg, overlay_v2_energy_heat.jpg, overlay_v2_energy_cold.jpg)</w:t>
      </w:r>
    </w:p>
    <w:p>
      <w:r>
        <w:rPr>
          <w:b/>
        </w:rPr>
        <w:t>More graphic concepts to build out</w:t>
      </w:r>
      <w:r>
        <w:t xml:space="preserve"> (same templates, new photos/copy):</w:t>
      </w:r>
    </w:p>
    <w:p>
      <w:pPr>
        <w:pStyle w:val="ListParagraph"/>
        <w:numPr>
          <w:ilvl w:val="0"/>
          <w:numId w:val="2"/>
        </w:numPr>
      </w:pPr>
      <w:r>
        <w:t>"$29,700 to start." — price-anchor graphic paired with an exterior shot, for affiliates whose audience assumes it's more expensive.</w:t>
      </w:r>
    </w:p>
    <w:p>
      <w:pPr>
        <w:pStyle w:val="ListParagraph"/>
        <w:numPr>
          <w:ilvl w:val="0"/>
          <w:numId w:val="2"/>
        </w:numPr>
      </w:pPr>
      <w:r>
        <w:t>"RV resorts. Airbnb. Backyards." — three-word list overlay on a wide exterior shot, aimed at the commercial/hospitality angle.</w:t>
      </w:r>
    </w:p>
    <w:p>
      <w:pPr>
        <w:pStyle w:val="ListParagraph"/>
        <w:numPr>
          <w:ilvl w:val="0"/>
          <w:numId w:val="2"/>
        </w:numPr>
      </w:pPr>
      <w:r>
        <w:t>Quote-style using an actual (approved) customer or creator testimonial once you have one you're comfortable sharing publicly.</w:t>
      </w:r>
    </w:p>
    <w:p>
      <w:pPr>
        <w:pStyle w:val="ListParagraph"/>
        <w:numPr>
          <w:ilvl w:val="0"/>
          <w:numId w:val="2"/>
        </w:numPr>
      </w:pPr>
      <w:r>
        <w:t>A version of the "energy" template using real cold-plunge footage once it's available (see Asset Reference — Sauna Plunge V2 folder).</w:t>
      </w:r>
    </w:p>
    <w:p>
      <w:pPr>
        <w:pStyle w:val="Heading2"/>
        <ck:id v="6-asset-reference"/>
      </w:pPr>
      <w:bookmarkStart w:id="9" w:name="_6_asset_reference"/>
      <w:r>
        <w:t>6. Asset Reference</w:t>
      </w:r>
      <w:bookmarkEnd w:id="9"/>
    </w:p>
    <w:p>
      <w:r>
        <w:t>Pulled from your Sweaty Yeti Google Drive folder — point affiliates here (or share specific subfolders) once you've set permissions. There's more here than one folder's worth — several photoshoots/configurations each have their own folder:</w:t>
      </w:r>
    </w:p>
    <w:p>
      <w:pPr>
        <w:pStyle w:val="ListParagraph"/>
        <w:numPr>
          <w:ilvl w:val="0"/>
          <w:numId w:val="3"/>
        </w:numPr>
      </w:pPr>
      <w:r>
        <w:rPr>
          <w:b/>
        </w:rPr>
        <w:t>Real product photography</w:t>
      </w:r>
      <w:r>
        <w:t xml:space="preserve"> — multiple folders of professional, MLS-quality shots (exterior + interior) covering different configurations/models (a base folder plus a "Sauna Plunge V2" set with 40+ additional photos and its own video file). This is the best source for content — there's more to pull from than just one shoot.</w:t>
      </w:r>
    </w:p>
    <w:p>
      <w:pPr>
        <w:pStyle w:val="ListParagraph"/>
        <w:numPr>
          <w:ilvl w:val="0"/>
          <w:numId w:val="3"/>
        </w:numPr>
      </w:pPr>
      <w:r>
        <w:rPr>
          <w:b/>
        </w:rPr>
        <w:t>Influencer/creator UGC video clips</w:t>
      </w:r>
      <w:r>
        <w:t xml:space="preserve"> (the "snaptik"/"SaveClip" files) — these are usable: influencers filmed them in exchange for a free sauna experience, and Sweaty Yeti has rights to use the footage for marketing. Good raw material for the athletic/creator-style content in Section 5.</w:t>
      </w:r>
    </w:p>
    <w:p>
      <w:pPr>
        <w:pStyle w:val="ListParagraph"/>
        <w:numPr>
          <w:ilvl w:val="0"/>
          <w:numId w:val="3"/>
        </w:numPr>
      </w:pPr>
      <w:r>
        <w:rPr>
          <w:b/>
        </w:rPr>
        <w:t>"SY video loop.mp4" and "2-video-sweaty-yeti-video-1.mov"</w:t>
      </w:r>
      <w:r>
        <w:t xml:space="preserve"> — existing produced/branded video assets.</w:t>
      </w:r>
    </w:p>
    <w:p>
      <w:pPr>
        <w:pStyle w:val="ListParagraph"/>
        <w:numPr>
          <w:ilvl w:val="0"/>
          <w:numId w:val="3"/>
        </w:numPr>
      </w:pPr>
      <w:r>
        <w:rPr>
          <w:b/>
        </w:rPr>
        <w:t>Model video folder</w:t>
      </w:r>
      <w:r>
        <w:t xml:space="preserve"> — additional product footage.</w:t>
      </w:r>
    </w:p>
    <w:p>
      <w:pPr>
        <w:pStyle w:val="ListParagraph"/>
        <w:numPr>
          <w:ilvl w:val="0"/>
          <w:numId w:val="3"/>
        </w:numPr>
      </w:pPr>
      <w:r>
        <w:rPr>
          <w:b/>
        </w:rPr>
        <w:t>Rendering folder</w:t>
      </w:r>
      <w:r>
        <w:t xml:space="preserve"> — 3D renders, useful for showing configurations that don't have real photos yet.</w:t>
      </w:r>
    </w:p>
    <w:p>
      <w:pPr>
        <w:pStyle w:val="ListParagraph"/>
        <w:numPr>
          <w:ilvl w:val="0"/>
          <w:numId w:val="3"/>
        </w:numPr>
      </w:pPr>
      <w:r>
        <w:rPr>
          <w:b/>
        </w:rPr>
        <w:t>Logo folder</w:t>
      </w:r>
      <w:r>
        <w:t xml:space="preserve"> — official Sweaty Yeti logo files (wordmark + icon lockups) for affiliates who want to add a watermark.</w:t>
      </w:r>
    </w:p>
    <w:p>
      <w:pPr>
        <w:pStyle w:val="ListParagraph"/>
        <w:numPr>
          <w:ilvl w:val="0"/>
          <w:numId w:val="3"/>
        </w:numPr>
      </w:pPr>
      <w:r>
        <w:rPr>
          <w:b/>
        </w:rPr>
        <w:t>Flyer PDFs &amp; Features Sheet</w:t>
      </w:r>
      <w:r>
        <w:t xml:space="preserve"> — full spec sheet (framing, insulation, siding, sauna heater brand, etc.) if an affiliate wants to write a detailed/technical post or blog comparison.</w:t>
      </w:r>
    </w:p>
    <w:p>
      <w:r>
        <w:rPr>
          <w:b/>
        </w:rPr>
        <w:t>Also available directly from Sweaty Yeti:</w:t>
      </w:r>
      <w:r>
        <w:t xml:space="preserve"> a downloadable affiliate packet (PDF) on the affiliates page, and free factory filming sessions for local creators — both worth pointing affiliates to directly.</w:t>
      </w:r>
    </w:p>
    <w:p>
      <w:pPr>
        <w:pStyle w:val="Heading2"/>
        <ck:id v="7-dos-and-donts"/>
      </w:pPr>
      <w:bookmarkStart w:id="10" w:name="_7_dos_and_donts"/>
      <w:r>
        <w:t>7. Do's and Don'ts</w:t>
      </w:r>
      <w:bookmarkEnd w:id="10"/>
    </w:p>
    <w:p>
      <w:r>
        <w:rPr>
          <w:b/>
        </w:rPr>
        <w:t>Do:</w:t>
      </w:r>
    </w:p>
    <w:p>
      <w:pPr>
        <w:pStyle w:val="ListParagraph"/>
        <w:numPr>
          <w:ilvl w:val="0"/>
          <w:numId w:val="4"/>
        </w:numPr>
      </w:pPr>
      <w:r>
        <w:t>Disclose the affiliate relationship every time (#ad, #sweatyyetipartner, or a verbal mention)</w:t>
      </w:r>
    </w:p>
    <w:p>
      <w:pPr>
        <w:pStyle w:val="ListParagraph"/>
        <w:numPr>
          <w:ilvl w:val="0"/>
          <w:numId w:val="4"/>
        </w:numPr>
      </w:pPr>
      <w:r>
        <w:t>Use "delivered ready, not a kit" and "built like a house" — these are your strongest differentiators</w:t>
      </w:r>
    </w:p>
    <w:p>
      <w:pPr>
        <w:pStyle w:val="ListParagraph"/>
        <w:numPr>
          <w:ilvl w:val="0"/>
          <w:numId w:val="4"/>
        </w:numPr>
      </w:pPr>
      <w:r>
        <w:t>Lean into the commercial/hospitality angle if your audience fits (RV resorts, STR hosts, property investors)</w:t>
      </w:r>
    </w:p>
    <w:p>
      <w:r>
        <w:rPr>
          <w:b/>
        </w:rPr>
        <w:t>Don't:</w:t>
      </w:r>
    </w:p>
    <w:p>
      <w:pPr>
        <w:pStyle w:val="ListParagraph"/>
        <w:numPr>
          <w:ilvl w:val="0"/>
          <w:numId w:val="5"/>
        </w:numPr>
      </w:pPr>
      <w:r>
        <w:t>Quote a price without checking it's current — models start at $29,700 as of Sept 2026, confirm before publishing anything time-sensitive</w:t>
      </w:r>
    </w:p>
    <w:p>
      <w:pPr>
        <w:pStyle w:val="ListParagraph"/>
        <w:numPr>
          <w:ilvl w:val="0"/>
          <w:numId w:val="5"/>
        </w:numPr>
      </w:pPr>
      <w:r>
        <w:t>Claim health benefits you can't back up (avoid medical claims about sauna/cold plunge therapy)</w:t>
      </w:r>
    </w:p>
    <w:p>
      <w:pPr>
        <w:pStyle w:val="ListParagraph"/>
        <w:numPr>
          <w:ilvl w:val="0"/>
          <w:numId w:val="5"/>
        </w:numPr>
      </w:pPr>
      <w:r>
        <w:t>Alter the Sweaty Yeti logo or use unapproved brand marks</w:t>
      </w:r>
    </w:p>
    <w:sectPr>
      <w:pgSz w:w="12240" w:h="15840"/>
      <w:pgMar w:top="1440" w:right="1440" w:bottom="1440" w:left="1440" w:header="720" w:footer="720" w:gutter="0"/>
    </w:sectPr>
  </w:body>
</w:document>
</file>

<file path=word/fontTable.xml><?xml version="1.0" encoding="utf-8"?>
<w:fonts xmlns:w="http://schemas.openxmlformats.org/wordprocessingml/2006/main">
  <w:font w:name="Calibri">
    <w:family w:val="swiss"/>
  </w:font>
  <w:font w:name="Calibri Light">
    <w:family w:val="swiss"/>
  </w:font>
  <w:font w:name="Consolas">
    <w:family w:val="modern"/>
  </w:font>
</w:fonts>
</file>

<file path=word/numbering.xml><?xml version="1.0" encoding="utf-8"?>
<w:numbering xmlns:w="http://schemas.openxmlformats.org/wordprocessingml/2006/main">
  <w:abstractNum w:abstractNumId="1">
    <w:multiLevelType w:val="hybridMultilevel"/>
    <w:lvl w:ilvl="0">
      <w:start w:val="1"/>
      <w:numFmt w:val="bullet"/>
      <w:lvlText w:val="•"/>
      <w:lvlJc w:val="left"/>
      <w:pPr>
        <w:ind w:left="720" w:hanging="360"/>
      </w:pPr>
    </w:lvl>
    <w:lvl w:ilvl="1">
      <w:start w:val="1"/>
      <w:numFmt w:val="bullet"/>
      <w:lvlText w:val="◦"/>
      <w:lvlJc w:val="left"/>
      <w:pPr>
        <w:ind w:left="1440" w:hanging="360"/>
      </w:pPr>
    </w:lvl>
    <w:lvl w:ilvl="2">
      <w:start w:val="1"/>
      <w:numFmt w:val="bullet"/>
      <w:lvlText w:val="▪"/>
      <w:lvlJc w:val="left"/>
      <w:pPr>
        <w:ind w:left="2160" w:hanging="360"/>
      </w:pPr>
    </w:lvl>
    <w:lvl w:ilvl="3">
      <w:start w:val="1"/>
      <w:numFmt w:val="bullet"/>
      <w:lvlText w:val="•"/>
      <w:lvlJc w:val="left"/>
      <w:pPr>
        <w:ind w:left="2880" w:hanging="360"/>
      </w:pPr>
    </w:lvl>
    <w:lvl w:ilvl="4">
      <w:start w:val="1"/>
      <w:numFmt w:val="bullet"/>
      <w:lvlText w:val="◦"/>
      <w:lvlJc w:val="left"/>
      <w:pPr>
        <w:ind w:left="3600" w:hanging="360"/>
      </w:pPr>
    </w:lvl>
    <w:lvl w:ilvl="5">
      <w:start w:val="1"/>
      <w:numFmt w:val="bullet"/>
      <w:lvlText w:val="▪"/>
      <w:lvlJc w:val="left"/>
      <w:pPr>
        <w:ind w:left="4320" w:hanging="360"/>
      </w:pPr>
    </w:lvl>
    <w:lvl w:ilvl="6">
      <w:start w:val="1"/>
      <w:numFmt w:val="bullet"/>
      <w:lvlText w:val="•"/>
      <w:lvlJc w:val="left"/>
      <w:pPr>
        <w:ind w:left="5040" w:hanging="360"/>
      </w:pPr>
    </w:lvl>
    <w:lvl w:ilvl="7">
      <w:start w:val="1"/>
      <w:numFmt w:val="bullet"/>
      <w:lvlText w:val="◦"/>
      <w:lvlJc w:val="left"/>
      <w:pPr>
        <w:ind w:left="5760" w:hanging="360"/>
      </w:pPr>
    </w:lvl>
    <w:lvl w:ilvl="8">
      <w:start w:val="1"/>
      <w:numFmt w:val="bullet"/>
      <w:lvlText w:val="▪"/>
      <w:lvlJc w:val="left"/>
      <w:pPr>
        <w:ind w:left="6480" w:hanging="360"/>
      </w:pPr>
    </w:lvl>
  </w:abstractNum>
  <w:abstractNum w:abstractNumId="2">
    <w:multiLevelType w:val="hybrid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1."/>
      <w:lvlJc w:val="left"/>
      <w:pPr>
        <w:ind w:left="2880" w:hanging="360"/>
      </w:pPr>
    </w:lvl>
    <w:lvl w:ilvl="4">
      <w:start w:val="1"/>
      <w:numFmt w:val="decimal"/>
      <w:lvlText w:val="%2."/>
      <w:lvlJc w:val="left"/>
      <w:pPr>
        <w:ind w:left="3600" w:hanging="360"/>
      </w:pPr>
    </w:lvl>
    <w:lvl w:ilvl="5">
      <w:start w:val="1"/>
      <w:numFmt w:val="decimal"/>
      <w:lvlText w:val="%3."/>
      <w:lvlJc w:val="left"/>
      <w:pPr>
        <w:ind w:left="4320" w:hanging="360"/>
      </w:pPr>
    </w:lvl>
    <w:lvl w:ilvl="6">
      <w:start w:val="1"/>
      <w:numFmt w:val="decimal"/>
      <w:lvlText w:val="%1."/>
      <w:lvlJc w:val="left"/>
      <w:pPr>
        <w:ind w:left="5040" w:hanging="360"/>
      </w:pPr>
    </w:lvl>
    <w:lvl w:ilvl="7">
      <w:start w:val="1"/>
      <w:numFmt w:val="decimal"/>
      <w:lvlText w:val="%2."/>
      <w:lvlJc w:val="left"/>
      <w:pPr>
        <w:ind w:left="5760" w:hanging="360"/>
      </w:pPr>
    </w:lvl>
    <w:lvl w:ilvl="8">
      <w:start w:val="1"/>
      <w:numFmt w:val="decimal"/>
      <w:lvlText w:val="%3."/>
      <w:lvlJc w:val="left"/>
      <w:pPr>
        <w:ind w:left="6480" w:hanging="360"/>
      </w:pPr>
    </w:lvl>
  </w:abstractNum>
  <w:abstractNum w:abstractNumId="3">
    <w:multiLevelType w:val="hybridMultilevel"/>
    <w:lvl w:ilvl="0">
      <w:start w:val="1"/>
      <w:numFmt w:val="bullet"/>
      <w:lvlText w:val="☐"/>
      <w:lvlJc w:val="left"/>
      <w:pPr>
        <w:ind w:left="720" w:hanging="360"/>
      </w:pPr>
    </w:lvl>
    <w:lvl w:ilvl="1">
      <w:start w:val="1"/>
      <w:numFmt w:val="bullet"/>
      <w:lvlText w:val="☐"/>
      <w:lvlJc w:val="left"/>
      <w:pPr>
        <w:ind w:left="1440" w:hanging="360"/>
      </w:pPr>
    </w:lvl>
    <w:lvl w:ilvl="2">
      <w:start w:val="1"/>
      <w:numFmt w:val="bullet"/>
      <w:lvlText w:val="☐"/>
      <w:lvlJc w:val="left"/>
      <w:pPr>
        <w:ind w:left="2160" w:hanging="360"/>
      </w:pPr>
    </w:lvl>
    <w:lvl w:ilvl="3">
      <w:start w:val="1"/>
      <w:numFmt w:val="bullet"/>
      <w:lvlText w:val="☐"/>
      <w:lvlJc w:val="left"/>
      <w:pPr>
        <w:ind w:left="2880" w:hanging="360"/>
      </w:pPr>
    </w:lvl>
    <w:lvl w:ilvl="4">
      <w:start w:val="1"/>
      <w:numFmt w:val="bullet"/>
      <w:lvlText w:val="☐"/>
      <w:lvlJc w:val="left"/>
      <w:pPr>
        <w:ind w:left="3600" w:hanging="360"/>
      </w:pPr>
    </w:lvl>
    <w:lvl w:ilvl="5">
      <w:start w:val="1"/>
      <w:numFmt w:val="bullet"/>
      <w:lvlText w:val="☐"/>
      <w:lvlJc w:val="left"/>
      <w:pPr>
        <w:ind w:left="4320" w:hanging="360"/>
      </w:pPr>
    </w:lvl>
    <w:lvl w:ilvl="6">
      <w:start w:val="1"/>
      <w:numFmt w:val="bullet"/>
      <w:lvlText w:val="☐"/>
      <w:lvlJc w:val="left"/>
      <w:pPr>
        <w:ind w:left="5040" w:hanging="360"/>
      </w:pPr>
    </w:lvl>
    <w:lvl w:ilvl="7">
      <w:start w:val="1"/>
      <w:numFmt w:val="bullet"/>
      <w:lvlText w:val="☐"/>
      <w:lvlJc w:val="left"/>
      <w:pPr>
        <w:ind w:left="5760" w:hanging="360"/>
      </w:pPr>
    </w:lvl>
    <w:lvl w:ilvl="8">
      <w:start w:val="1"/>
      <w:numFmt w:val="bullet"/>
      <w:lvlText w:val="☐"/>
      <w:lvlJc w:val="left"/>
      <w:pPr>
        <w:ind w:left="6480" w:hanging="360"/>
      </w:pPr>
    </w:lvl>
  </w:abstractNum>
  <w:abstractNum w:abstractNumId="4">
    <w:multiLevelType w:val="hybridMultilevel"/>
    <w:lvl w:ilvl="0">
      <w:start w:val="1"/>
      <w:numFmt w:val="bullet"/>
      <w:lvlText w:val="☑"/>
      <w:lvlJc w:val="left"/>
      <w:pPr>
        <w:ind w:left="720" w:hanging="360"/>
      </w:pPr>
    </w:lvl>
    <w:lvl w:ilvl="1">
      <w:start w:val="1"/>
      <w:numFmt w:val="bullet"/>
      <w:lvlText w:val="☑"/>
      <w:lvlJc w:val="left"/>
      <w:pPr>
        <w:ind w:left="1440" w:hanging="360"/>
      </w:pPr>
    </w:lvl>
    <w:lvl w:ilvl="2">
      <w:start w:val="1"/>
      <w:numFmt w:val="bullet"/>
      <w:lvlText w:val="☑"/>
      <w:lvlJc w:val="left"/>
      <w:pPr>
        <w:ind w:left="2160" w:hanging="360"/>
      </w:pPr>
    </w:lvl>
    <w:lvl w:ilvl="3">
      <w:start w:val="1"/>
      <w:numFmt w:val="bullet"/>
      <w:lvlText w:val="☑"/>
      <w:lvlJc w:val="left"/>
      <w:pPr>
        <w:ind w:left="2880" w:hanging="360"/>
      </w:pPr>
    </w:lvl>
    <w:lvl w:ilvl="4">
      <w:start w:val="1"/>
      <w:numFmt w:val="bullet"/>
      <w:lvlText w:val="☑"/>
      <w:lvlJc w:val="left"/>
      <w:pPr>
        <w:ind w:left="3600" w:hanging="360"/>
      </w:pPr>
    </w:lvl>
    <w:lvl w:ilvl="5">
      <w:start w:val="1"/>
      <w:numFmt w:val="bullet"/>
      <w:lvlText w:val="☑"/>
      <w:lvlJc w:val="left"/>
      <w:pPr>
        <w:ind w:left="4320" w:hanging="360"/>
      </w:pPr>
    </w:lvl>
    <w:lvl w:ilvl="6">
      <w:start w:val="1"/>
      <w:numFmt w:val="bullet"/>
      <w:lvlText w:val="☑"/>
      <w:lvlJc w:val="left"/>
      <w:pPr>
        <w:ind w:left="5040" w:hanging="360"/>
      </w:pPr>
    </w:lvl>
    <w:lvl w:ilvl="7">
      <w:start w:val="1"/>
      <w:numFmt w:val="bullet"/>
      <w:lvlText w:val="☑"/>
      <w:lvlJc w:val="left"/>
      <w:pPr>
        <w:ind w:left="5760" w:hanging="360"/>
      </w:pPr>
    </w:lvl>
    <w:lvl w:ilvl="8">
      <w:start w:val="1"/>
      <w:numFmt w:val="bullet"/>
      <w:lvlText w:val="☑"/>
      <w:lvlJc w:val="left"/>
      <w:pPr>
        <w:ind w:left="6480" w:hanging="360"/>
      </w:pPr>
    </w:lvl>
  </w:abstractNum>
  <w:num w:numId="1">
    <w:abstractNumId w:val="2"/>
    <w:lvlOverride w:ilvl="0">
      <w:startOverride w:val="1"/>
    </w:lvlOverride>
  </w:num>
  <w:num w:numId="2">
    <w:abstractNumId w:val="1"/>
  </w:num>
  <w:num w:numId="3">
    <w:abstractNumId w:val="1"/>
  </w:num>
  <w:num w:numId="4">
    <w:abstractNumId w:val="1"/>
  </w:num>
  <w:num w:numId="5">
    <w:abstractNumId w:val="1"/>
  </w:num>
</w:numbering>
</file>

<file path=word/settings.xml><?xml version="1.0" encoding="utf-8"?>
<w:settings xmlns:w="http://schemas.openxmlformats.org/wordprocessingml/2006/main">
  <w:defaultTabStop w:val="720"/>
  <w:compat>
    <w:compatSetting w:name="compatibilityMode" w:uri="http://schemas.microsoft.com/office/word" w:val="15"/>
  </w:compat>
</w:settings>
</file>

<file path=word/styles.xml><?xml version="1.0" encoding="utf-8"?>
<w:styles xmlns:w="http://schemas.openxmlformats.org/wordprocessingml/2006/main">
  <w:docDefaults>
    <w:rPrDefault>
      <w:rPr>
        <w:rFonts w:ascii="Calibri" w:hAnsi="Calibri" w:cs="Calibri"/>
        <w:sz w:val="22"/>
        <w:szCs w:val="22"/>
        <w:lang w:val="en-US"/>
      </w:rPr>
    </w:rPrDefault>
    <w:pPrDefault>
      <w:pPr>
        <w:spacing w:after="160" w:line="312" w:lineRule="auto"/>
      </w:pPr>
    </w:pPrDefault>
  </w:docDefaults>
  <w:style w:type="paragraph" w:styleId="Normal" w:default="1">
    <w:name w:val="Normal"/>
  </w:style>
  <w:style w:type="paragraph" w:styleId="Heading1" w:default="0">
    <w:name w:val="heading 1"/>
    <w:basedOn w:val="Normal"/>
    <w:next w:val="Normal"/>
    <w:pPr>
      <w:keepNext/>
      <w:keepLines/>
      <w:spacing w:before="320" w:line="264" w:lineRule="auto"/>
      <w:outlineLvl w:val="0"/>
    </w:pPr>
    <w:rPr>
      <w:rFonts w:ascii="Calibri Light" w:hAnsi="Calibri Light"/>
      <w:b/>
      <w:color w:val="1A1A1A"/>
      <w:sz w:val="43"/>
      <w:szCs w:val="43"/>
    </w:rPr>
  </w:style>
  <w:style w:type="paragraph" w:styleId="Heading2" w:default="0">
    <w:name w:val="heading 2"/>
    <w:basedOn w:val="Normal"/>
    <w:next w:val="Normal"/>
    <w:pPr>
      <w:keepNext/>
      <w:keepLines/>
      <w:spacing w:before="320" w:line="264" w:lineRule="auto"/>
      <w:outlineLvl w:val="1"/>
    </w:pPr>
    <w:rPr>
      <w:rFonts w:ascii="Calibri Light" w:hAnsi="Calibri Light"/>
      <w:b/>
      <w:sz w:val="34"/>
      <w:szCs w:val="34"/>
    </w:rPr>
  </w:style>
  <w:style w:type="paragraph" w:styleId="Heading3" w:default="0">
    <w:name w:val="heading 3"/>
    <w:basedOn w:val="Normal"/>
    <w:next w:val="Normal"/>
    <w:pPr>
      <w:keepNext/>
      <w:keepLines/>
      <w:spacing w:before="160" w:line="264" w:lineRule="auto"/>
      <w:outlineLvl w:val="2"/>
    </w:pPr>
    <w:rPr>
      <w:rFonts w:ascii="Calibri Light" w:hAnsi="Calibri Light"/>
      <w:b/>
      <w:sz w:val="28"/>
      <w:szCs w:val="28"/>
    </w:rPr>
  </w:style>
  <w:style w:type="paragraph" w:styleId="Heading4" w:default="0">
    <w:name w:val="heading 4"/>
    <w:basedOn w:val="Normal"/>
    <w:next w:val="Normal"/>
    <w:pPr>
      <w:keepNext/>
      <w:keepLines/>
      <w:spacing w:before="160" w:line="264" w:lineRule="auto"/>
      <w:outlineLvl w:val="3"/>
    </w:pPr>
    <w:rPr>
      <w:rFonts w:ascii="Calibri Light" w:hAnsi="Calibri Light"/>
      <w:b/>
      <w:sz w:val="22"/>
      <w:szCs w:val="22"/>
    </w:rPr>
  </w:style>
  <w:style w:type="paragraph" w:styleId="Heading5" w:default="0">
    <w:name w:val="heading 5"/>
    <w:basedOn w:val="Normal"/>
    <w:next w:val="Normal"/>
    <w:pPr>
      <w:keepNext/>
      <w:keepLines/>
      <w:spacing w:before="160" w:line="264" w:lineRule="auto"/>
      <w:outlineLvl w:val="4"/>
    </w:pPr>
    <w:rPr>
      <w:rFonts w:ascii="Calibri Light" w:hAnsi="Calibri Light"/>
      <w:b/>
      <w:sz w:val="22"/>
      <w:szCs w:val="22"/>
    </w:rPr>
  </w:style>
  <w:style w:type="paragraph" w:styleId="Heading6" w:default="0">
    <w:name w:val="heading 6"/>
    <w:basedOn w:val="Normal"/>
    <w:next w:val="Normal"/>
    <w:pPr>
      <w:keepNext/>
      <w:keepLines/>
      <w:spacing w:before="160" w:line="264" w:lineRule="auto"/>
      <w:outlineLvl w:val="5"/>
    </w:pPr>
    <w:rPr>
      <w:rFonts w:ascii="Calibri Light" w:hAnsi="Calibri Light"/>
      <w:b/>
      <w:sz w:val="22"/>
      <w:szCs w:val="22"/>
    </w:rPr>
  </w:style>
  <w:style w:type="paragraph" w:styleId="Quote" w:default="0">
    <w:name w:val="Quote"/>
    <w:basedOn w:val="Normal"/>
    <w:pPr>
      <w:ind w:left="320"/>
      <w:pBdr>
        <w:left w:val="single" w:sz="24" w:space="12" w:color="BFBFBF"/>
      </w:pBdr>
    </w:pPr>
    <w:rPr>
      <w:i/>
      <w:color w:val="595959"/>
    </w:rPr>
  </w:style>
  <w:style w:type="character" w:styleId="CkHighlight">
    <w:name w:val="Clarkdown Highlight"/>
    <w:rPr>
      <w:shd w:val="clear" w:fill="FFF2A8"/>
    </w:rPr>
  </w:style>
  <w:style w:type="character" w:styleId="CkSmallcaps">
    <w:name w:val="Clarkdown Smallcaps"/>
    <w:rPr>
      <w:smallCaps/>
    </w:rPr>
  </w:style>
  <w:style w:type="character" w:styleId="CkUnderline">
    <w:name w:val="Clarkdown Underline"/>
    <w:rPr>
      <w:u w:val="single"/>
    </w:rPr>
  </w:style>
  <w:style w:type="character" w:styleId="CkMuted">
    <w:name w:val="Clarkdown Muted"/>
    <w:rPr>
      <w:color w:val="595959"/>
    </w:rPr>
  </w:style>
  <w:style w:type="character" w:styleId="CkAccent">
    <w:name w:val="Clarkdown Accent"/>
    <w:rPr>
      <w:color w:val="1A1A1A"/>
    </w:rPr>
  </w:style>
  <w:style w:type="character" w:styleId="CkCaption">
    <w:name w:val="Clarkdown Caption"/>
    <w:rPr>
      <w:i/>
      <w:color w:val="595959"/>
      <w:sz w:val="20"/>
      <w:szCs w:val="20"/>
    </w:rPr>
  </w:style>
  <w:style w:type="paragraph" w:styleId="CkDisplay" w:default="0">
    <w:name w:val="Clarkdown Display"/>
    <w:basedOn w:val="Normal"/>
    <w:next w:val="Normal"/>
    <w:pPr>
      <w:keepNext/>
      <w:keepLines/>
      <w:spacing w:after="240" w:line="264" w:lineRule="auto"/>
    </w:pPr>
    <w:rPr>
      <w:rFonts w:ascii="Calibri Light" w:hAnsi="Calibri Light"/>
      <w:b/>
      <w:color w:val="1A1A1A"/>
      <w:sz w:val="132"/>
      <w:szCs w:val="132"/>
    </w:rPr>
  </w:style>
  <w:style w:type="character" w:styleId="CkKicker">
    <w:name w:val="Clarkdown Kicker"/>
    <w:rPr>
      <w:smallCaps/>
      <w:spacing w:val="18"/>
      <w:color w:val="595959"/>
    </w:rPr>
  </w:style>
  <w:style w:type="paragraph" w:styleId="CkTrackedCaps" w:default="0">
    <w:name w:val="Clarkdown Tracked Caps"/>
    <w:basedOn w:val="Normal"/>
    <w:next w:val="Normal"/>
    <w:rPr>
      <w:smallCaps/>
      <w:spacing w:val="18"/>
    </w:rPr>
  </w:style>
  <w:style w:type="paragraph" w:styleId="Title" w:default="0">
    <w:name w:val="Title"/>
    <w:basedOn w:val="Normal"/>
    <w:next w:val="Normal"/>
    <w:pPr>
      <w:keepNext/>
      <w:keepLines/>
      <w:spacing w:after="240" w:line="264" w:lineRule="auto"/>
    </w:pPr>
    <w:rPr>
      <w:rFonts w:ascii="Calibri Light" w:hAnsi="Calibri Light"/>
      <w:b/>
      <w:sz w:val="54"/>
      <w:szCs w:val="54"/>
    </w:rPr>
  </w:style>
  <w:style w:type="character" w:styleId="Hyperlink">
    <w:name w:val="Hyperlink"/>
    <w:rPr>
      <w:color w:val="1A1A1A"/>
      <w:u w:val="single"/>
    </w:rPr>
  </w:style>
  <w:style w:type="paragraph" w:styleId="CkCodeBlock" w:default="0">
    <w:name w:val="Clarkdown Code Block"/>
    <w:basedOn w:val="Normal"/>
    <w:pPr>
      <w:shd w:val="clear" w:fill="EDEDED"/>
      <w:spacing w:after="0" w:line="240" w:lineRule="auto"/>
    </w:pPr>
    <w:rPr>
      <w:rFonts w:ascii="Consolas" w:hAnsi="Consolas"/>
      <w:noProof/>
      <w:sz w:val="20"/>
    </w:rPr>
  </w:style>
  <w:style w:type="character" w:styleId="CkCode">
    <w:name w:val="Clarkdown Code"/>
    <w:rPr>
      <w:rFonts w:ascii="Consolas" w:hAnsi="Consolas"/>
      <w:shd w:val="clear" w:fill="EDEDED"/>
      <w:sz w:val="20"/>
    </w:rPr>
  </w:style>
  <w:style w:type="paragraph" w:styleId="Caption" w:default="0">
    <w:name w:val="caption"/>
    <w:basedOn w:val="Normal"/>
    <w:rPr>
      <w:i/>
      <w:sz w:val="18"/>
    </w:rPr>
  </w:style>
  <w:style w:type="paragraph" w:styleId="ListParagraph" w:default="0">
    <w:name w:val="List Paragraph"/>
    <w:basedOn w:val="Normal"/>
    <w:pPr>
      <w:ind w:left="320"/>
    </w:pPr>
  </w:style>
  <w:style w:type="paragraph" w:styleId="CkUnknown" w:default="0">
    <w:name w:val="Clarkdown Unknown"/>
    <w:basedOn w:val="Normal"/>
    <w:pPr>
      <w:shd w:val="clear" w:fill="FFEEEE"/>
    </w:pPr>
  </w:style>
  <w:style w:type="paragraph" w:styleId="FootnoteText" w:default="0">
    <w:name w:val="footnote text"/>
    <w:basedOn w:val="Normal"/>
    <w:rPr>
      <w:sz w:val="18"/>
    </w:rPr>
  </w:style>
  <w:style w:type="character" w:styleId="FootnoteReference">
    <w:name w:val="footnote reference"/>
    <w:rPr>
      <w:vertAlign w:val="superscript"/>
    </w:rPr>
  </w:style>
  <w:style w:type="table" w:styleId="CkTable">
    <w:name w:val="Clarkdown Table"/>
    <w:tblPr>
      <w:tblBorders>
        <w:top w:val="single" w:sz="4" w:color="BFBFBF"/>
        <w:left w:val="single" w:sz="4" w:color="BFBFBF"/>
        <w:bottom w:val="single" w:sz="4" w:color="BFBFBF"/>
        <w:right w:val="single" w:sz="4" w:color="BFBFBF"/>
        <w:insideH w:val="single" w:sz="4" w:color="BFBFBF"/>
        <w:insideV w:val="single" w:sz="4" w:color="BFBFBF"/>
      </w:tblBorders>
      <w:tblCellMar>
        <w:top w:w="80" w:type="dxa"/>
        <w:left w:w="80" w:type="dxa"/>
        <w:bottom w:w="80" w:type="dxa"/>
        <w:right w:w="80" w:type="dxa"/>
      </w:tblCellMar>
    </w:tblPr>
  </w:style>
  <w:style w:type="table" w:styleId="CkLayout">
    <w:name w:val="Clarkdown Layout"/>
    <w:tblPr>
      <w:tblBorders>
        <w:top w:val="none"/>
        <w:left w:val="none"/>
        <w:bottom w:val="none"/>
        <w:right w:val="none"/>
        <w:insideH w:val="none"/>
        <w:insideV w:val="none"/>
      </w:tblBorders>
    </w:tblPr>
  </w:style>
  <w:style w:type="paragraph" w:styleId="CkNote" w:default="0">
    <w:name w:val="Clarkdown Note"/>
    <w:basedOn w:val="Normal"/>
    <w:pPr>
      <w:pBdr>
        <w:left w:val="single" w:sz="24" w:space="8" w:color="2F6FEB"/>
      </w:pBdr>
      <w:ind w:left="240"/>
    </w:pPr>
  </w:style>
  <w:style w:type="paragraph" w:styleId="CkTip" w:default="0">
    <w:name w:val="Clarkdown Tip"/>
    <w:basedOn w:val="Normal"/>
    <w:pPr>
      <w:pBdr>
        <w:left w:val="single" w:sz="24" w:space="8" w:color="1A7F37"/>
      </w:pBdr>
      <w:ind w:left="240"/>
    </w:pPr>
  </w:style>
  <w:style w:type="paragraph" w:styleId="CkWarning" w:default="0">
    <w:name w:val="Clarkdown Warning"/>
    <w:basedOn w:val="Normal"/>
    <w:pPr>
      <w:pBdr>
        <w:left w:val="single" w:sz="24" w:space="8" w:color="9A6700"/>
      </w:pBdr>
      <w:ind w:left="240"/>
    </w:pPr>
  </w:style>
  <w:style w:type="paragraph" w:styleId="CkImportant" w:default="0">
    <w:name w:val="Clarkdown Important"/>
    <w:basedOn w:val="Normal"/>
    <w:pPr>
      <w:pBdr>
        <w:left w:val="single" w:sz="24" w:space="8" w:color="8250DF"/>
      </w:pBdr>
      <w:ind w:left="240"/>
    </w:pPr>
  </w:style>
  <w:style w:type="paragraph" w:styleId="CkCaution" w:default="0">
    <w:name w:val="Clarkdown Caution"/>
    <w:basedOn w:val="Normal"/>
    <w:pPr>
      <w:pBdr>
        <w:left w:val="single" w:sz="24" w:space="8" w:color="CF222E"/>
      </w:pBdr>
      <w:ind w:left="240"/>
    </w:pPr>
  </w:style>
</w:styles>
</file>

<file path=word/_rels/document.xml.rels><?xml version="1.0" encoding="UTF-8" standalone="yes"?>
<Relationships xmlns="http://schemas.openxmlformats.org/package/2006/relationships"><Relationship Id="rIdStyles" Type="http://schemas.openxmlformats.org/officeDocument/2006/relationships/styles" Target="styles.xml"/><Relationship Id="rIdNumbering" Type="http://schemas.openxmlformats.org/officeDocument/2006/relationships/numbering" Target="numbering.xml"/><Relationship Id="rIdFonts" Type="http://schemas.openxmlformats.org/officeDocument/2006/relationships/fontTable" Target="fontTable.xml"/><Relationship Id="rIdSettings" Type="http://schemas.openxmlformats.org/officeDocument/2006/relationships/settings" Target="settings.xml"/></Relationships>
</file>

<file path=docProps/core.xml><?xml version="1.0" encoding="utf-8"?>
<cp:coreProperties xmlns:cp="http://schemas.openxmlformats.org/package/2006/metadata/core-properties" xmlns:dc="http://purl.org/dc/elements/1.1/" xmlns:dcterms="http://purl.org/dc/terms/" xmlns:xsi="http://www.w3.org/2001/XMLSchema-instance"/>
</file>